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B" w:rsidRDefault="009D420E">
      <w:pPr>
        <w:pStyle w:val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三六零云探</w:t>
      </w:r>
      <w:r>
        <w:rPr>
          <w:rFonts w:ascii="微软雅黑" w:eastAsia="微软雅黑" w:hAnsi="微软雅黑" w:hint="eastAsia"/>
        </w:rPr>
        <w:t>安全监测系统</w:t>
      </w:r>
      <w:r>
        <w:rPr>
          <w:rFonts w:ascii="微软雅黑" w:eastAsia="微软雅黑" w:hAnsi="微软雅黑" w:hint="eastAsia"/>
        </w:rPr>
        <w:t>服务授权书</w:t>
      </w:r>
    </w:p>
    <w:p w:rsidR="00AF19CB" w:rsidRDefault="00AF19CB">
      <w:pPr>
        <w:jc w:val="center"/>
        <w:rPr>
          <w:rFonts w:ascii="微软雅黑" w:eastAsia="微软雅黑" w:hAnsi="微软雅黑" w:cs="Arial"/>
          <w:sz w:val="32"/>
          <w:szCs w:val="32"/>
        </w:rPr>
      </w:pPr>
    </w:p>
    <w:p w:rsidR="00AF19CB" w:rsidRDefault="009D420E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因</w:t>
      </w:r>
      <w:r>
        <w:rPr>
          <w:rFonts w:ascii="微软雅黑" w:eastAsia="微软雅黑" w:hAnsi="微软雅黑" w:cs="Arial"/>
          <w:sz w:val="28"/>
          <w:szCs w:val="28"/>
        </w:rPr>
        <w:t>本单位网站安全</w:t>
      </w:r>
      <w:r>
        <w:rPr>
          <w:rFonts w:ascii="微软雅黑" w:eastAsia="微软雅黑" w:hAnsi="微软雅黑" w:cs="Arial" w:hint="eastAsia"/>
          <w:sz w:val="28"/>
          <w:szCs w:val="28"/>
        </w:rPr>
        <w:t>监测需求，</w:t>
      </w:r>
      <w:r>
        <w:rPr>
          <w:rFonts w:ascii="微软雅黑" w:eastAsia="微软雅黑" w:hAnsi="微软雅黑" w:cs="Arial"/>
          <w:sz w:val="28"/>
          <w:szCs w:val="28"/>
        </w:rPr>
        <w:t>特授权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  <w:lang w:eastAsia="zh-Hans"/>
        </w:rPr>
        <w:t>鸿腾智能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科技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有限公司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/>
          <w:sz w:val="28"/>
          <w:szCs w:val="28"/>
        </w:rPr>
        <w:t>为</w:t>
      </w:r>
      <w:r>
        <w:rPr>
          <w:rFonts w:ascii="微软雅黑" w:eastAsia="微软雅黑" w:hAnsi="微软雅黑" w:cs="Arial" w:hint="eastAsia"/>
          <w:sz w:val="28"/>
          <w:szCs w:val="28"/>
        </w:rPr>
        <w:t>本单位</w:t>
      </w:r>
      <w:r>
        <w:rPr>
          <w:rFonts w:ascii="微软雅黑" w:eastAsia="微软雅黑" w:hAnsi="微软雅黑" w:cs="Arial"/>
          <w:sz w:val="28"/>
          <w:szCs w:val="28"/>
        </w:rPr>
        <w:t>提供</w:t>
      </w:r>
      <w:r>
        <w:rPr>
          <w:rFonts w:ascii="微软雅黑" w:eastAsia="微软雅黑" w:hAnsi="微软雅黑" w:cs="Arial" w:hint="eastAsia"/>
          <w:b/>
          <w:sz w:val="28"/>
          <w:szCs w:val="28"/>
          <w:u w:val="single"/>
        </w:rPr>
        <w:t>三六零云探</w:t>
      </w:r>
      <w:r>
        <w:rPr>
          <w:rFonts w:ascii="微软雅黑" w:eastAsia="微软雅黑" w:hAnsi="微软雅黑" w:cs="Arial" w:hint="eastAsia"/>
          <w:b/>
          <w:sz w:val="28"/>
          <w:szCs w:val="28"/>
          <w:u w:val="single"/>
        </w:rPr>
        <w:t>安全监测系统</w:t>
      </w:r>
      <w:r>
        <w:rPr>
          <w:rFonts w:ascii="微软雅黑" w:eastAsia="微软雅黑" w:hAnsi="微软雅黑" w:cs="Arial" w:hint="eastAsia"/>
          <w:b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</w:rPr>
        <w:t>网站监测</w:t>
      </w:r>
      <w:r>
        <w:rPr>
          <w:rFonts w:ascii="微软雅黑" w:eastAsia="微软雅黑" w:hAnsi="微软雅黑" w:cs="Arial"/>
          <w:sz w:val="28"/>
          <w:szCs w:val="28"/>
        </w:rPr>
        <w:t>服务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/>
          <w:sz w:val="28"/>
          <w:szCs w:val="28"/>
        </w:rPr>
        <w:t>需满足如附件</w:t>
      </w:r>
      <w:r>
        <w:rPr>
          <w:rFonts w:ascii="微软雅黑" w:eastAsia="微软雅黑" w:hAnsi="微软雅黑" w:cs="Arial" w:hint="eastAsia"/>
          <w:sz w:val="28"/>
          <w:szCs w:val="28"/>
        </w:rPr>
        <w:t>1</w:t>
      </w:r>
      <w:r>
        <w:rPr>
          <w:rFonts w:ascii="微软雅黑" w:eastAsia="微软雅黑" w:hAnsi="微软雅黑" w:cs="Arial" w:hint="eastAsia"/>
          <w:sz w:val="28"/>
          <w:szCs w:val="28"/>
        </w:rPr>
        <w:t>所列监测</w:t>
      </w:r>
      <w:r>
        <w:rPr>
          <w:rFonts w:ascii="微软雅黑" w:eastAsia="微软雅黑" w:hAnsi="微软雅黑" w:cs="Arial"/>
          <w:sz w:val="28"/>
          <w:szCs w:val="28"/>
        </w:rPr>
        <w:t>项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  <w:lang w:eastAsia="zh-Hans"/>
        </w:rPr>
        <w:t>鸿腾智能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科技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有限公司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/>
          <w:sz w:val="28"/>
          <w:szCs w:val="28"/>
        </w:rPr>
        <w:t>在</w:t>
      </w:r>
      <w:r>
        <w:rPr>
          <w:rFonts w:ascii="微软雅黑" w:eastAsia="微软雅黑" w:hAnsi="微软雅黑" w:cs="Arial" w:hint="eastAsia"/>
          <w:sz w:val="28"/>
          <w:szCs w:val="28"/>
        </w:rPr>
        <w:t>对</w:t>
      </w:r>
      <w:r>
        <w:rPr>
          <w:rFonts w:ascii="微软雅黑" w:eastAsia="微软雅黑" w:hAnsi="微软雅黑" w:cs="Arial"/>
          <w:sz w:val="28"/>
          <w:szCs w:val="28"/>
        </w:rPr>
        <w:t>网站的</w:t>
      </w:r>
      <w:r>
        <w:rPr>
          <w:rFonts w:ascii="微软雅黑" w:eastAsia="微软雅黑" w:hAnsi="微软雅黑" w:cs="Arial" w:hint="eastAsia"/>
          <w:sz w:val="28"/>
          <w:szCs w:val="28"/>
        </w:rPr>
        <w:t>监测</w:t>
      </w:r>
      <w:r>
        <w:rPr>
          <w:rFonts w:ascii="微软雅黑" w:eastAsia="微软雅黑" w:hAnsi="微软雅黑" w:cs="Arial"/>
          <w:sz w:val="28"/>
          <w:szCs w:val="28"/>
        </w:rPr>
        <w:t>过程中</w:t>
      </w:r>
      <w:r>
        <w:rPr>
          <w:rFonts w:ascii="微软雅黑" w:eastAsia="微软雅黑" w:hAnsi="微软雅黑" w:cs="Arial" w:hint="eastAsia"/>
          <w:sz w:val="28"/>
          <w:szCs w:val="28"/>
        </w:rPr>
        <w:t>，拥有附件</w:t>
      </w:r>
      <w:r>
        <w:rPr>
          <w:rFonts w:ascii="微软雅黑" w:eastAsia="微软雅黑" w:hAnsi="微软雅黑" w:cs="Arial" w:hint="eastAsia"/>
          <w:sz w:val="28"/>
          <w:szCs w:val="28"/>
        </w:rPr>
        <w:t>2</w:t>
      </w:r>
      <w:r>
        <w:rPr>
          <w:rFonts w:ascii="微软雅黑" w:eastAsia="微软雅黑" w:hAnsi="微软雅黑" w:cs="Arial" w:hint="eastAsia"/>
          <w:sz w:val="28"/>
          <w:szCs w:val="28"/>
        </w:rPr>
        <w:t>所列</w:t>
      </w:r>
      <w:r>
        <w:rPr>
          <w:rFonts w:ascii="微软雅黑" w:eastAsia="微软雅黑" w:hAnsi="微软雅黑" w:cs="Arial"/>
          <w:sz w:val="28"/>
          <w:szCs w:val="28"/>
        </w:rPr>
        <w:t>的</w:t>
      </w:r>
      <w:r>
        <w:rPr>
          <w:rFonts w:ascii="微软雅黑" w:eastAsia="微软雅黑" w:hAnsi="微软雅黑" w:cs="Arial" w:hint="eastAsia"/>
          <w:sz w:val="28"/>
          <w:szCs w:val="28"/>
        </w:rPr>
        <w:t>一级域名及其所属的所有二级域名的扫描和检测权限。</w:t>
      </w:r>
    </w:p>
    <w:p w:rsidR="00AF19CB" w:rsidRDefault="009D420E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  <w:lang w:eastAsia="zh-Hans"/>
        </w:rPr>
        <w:t>鸿腾智能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科技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有限公司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</w:rPr>
        <w:t>需</w:t>
      </w:r>
      <w:r>
        <w:rPr>
          <w:rFonts w:ascii="微软雅黑" w:eastAsia="微软雅黑" w:hAnsi="微软雅黑" w:cs="Arial"/>
          <w:sz w:val="28"/>
          <w:szCs w:val="28"/>
        </w:rPr>
        <w:t>保证在得到授权后，严格按照实施规范来操作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/>
          <w:sz w:val="28"/>
          <w:szCs w:val="28"/>
        </w:rPr>
        <w:t>对</w:t>
      </w:r>
      <w:r>
        <w:rPr>
          <w:rFonts w:ascii="微软雅黑" w:eastAsia="微软雅黑" w:hAnsi="微软雅黑" w:cs="Arial" w:hint="eastAsia"/>
          <w:sz w:val="28"/>
          <w:szCs w:val="28"/>
        </w:rPr>
        <w:t>本单位</w:t>
      </w:r>
      <w:r>
        <w:rPr>
          <w:rFonts w:ascii="微软雅黑" w:eastAsia="微软雅黑" w:hAnsi="微软雅黑" w:cs="Arial"/>
          <w:sz w:val="28"/>
          <w:szCs w:val="28"/>
        </w:rPr>
        <w:t>的所有机密信息进行保密，并且在完成</w:t>
      </w:r>
      <w:r>
        <w:rPr>
          <w:rFonts w:ascii="微软雅黑" w:eastAsia="微软雅黑" w:hAnsi="微软雅黑" w:cs="Arial" w:hint="eastAsia"/>
          <w:sz w:val="28"/>
          <w:szCs w:val="28"/>
        </w:rPr>
        <w:t>监测</w:t>
      </w:r>
      <w:r>
        <w:rPr>
          <w:rFonts w:ascii="微软雅黑" w:eastAsia="微软雅黑" w:hAnsi="微软雅黑" w:cs="Arial"/>
          <w:sz w:val="28"/>
          <w:szCs w:val="28"/>
        </w:rPr>
        <w:t>过程，取消授权后，销毁所有涉及授权的机密资料。</w:t>
      </w:r>
    </w:p>
    <w:p w:rsidR="00AF19CB" w:rsidRDefault="009D420E">
      <w:pPr>
        <w:spacing w:line="480" w:lineRule="auto"/>
        <w:ind w:firstLineChars="200" w:firstLine="560"/>
        <w:rPr>
          <w:rFonts w:ascii="微软雅黑" w:eastAsia="微软雅黑" w:hAnsi="微软雅黑" w:cs="Arial"/>
          <w:sz w:val="22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>服务</w:t>
      </w:r>
      <w:r>
        <w:rPr>
          <w:rFonts w:ascii="微软雅黑" w:eastAsia="微软雅黑" w:hAnsi="微软雅黑" w:cs="Arial"/>
          <w:sz w:val="28"/>
          <w:szCs w:val="28"/>
        </w:rPr>
        <w:t>时间：</w:t>
      </w:r>
      <w:r>
        <w:rPr>
          <w:rFonts w:ascii="微软雅黑" w:eastAsia="微软雅黑" w:hAnsi="微软雅黑" w:cs="Arial" w:hint="eastAsia"/>
          <w:sz w:val="22"/>
          <w:szCs w:val="28"/>
        </w:rPr>
        <w:t xml:space="preserve"> </w:t>
      </w:r>
      <w:r>
        <w:rPr>
          <w:rFonts w:ascii="微软雅黑" w:eastAsia="微软雅黑" w:hAnsi="微软雅黑" w:cs="Arial" w:hint="eastAsia"/>
          <w:sz w:val="22"/>
          <w:szCs w:val="28"/>
          <w:u w:val="single"/>
        </w:rPr>
        <w:t xml:space="preserve">  </w:t>
      </w:r>
      <w:r w:rsid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  <w:u w:val="single"/>
        </w:rPr>
        <w:t>从服务之日起至服务结束日，可与客服沟通后填写</w:t>
      </w:r>
      <w:r>
        <w:rPr>
          <w:rFonts w:ascii="微软雅黑" w:eastAsia="微软雅黑" w:hAnsi="微软雅黑" w:cs="Arial" w:hint="eastAsia"/>
          <w:sz w:val="22"/>
          <w:szCs w:val="28"/>
          <w:u w:val="single"/>
        </w:rPr>
        <w:t xml:space="preserve">  </w:t>
      </w:r>
      <w:r>
        <w:rPr>
          <w:rFonts w:ascii="微软雅黑" w:eastAsia="微软雅黑" w:hAnsi="微软雅黑" w:cs="Arial" w:hint="eastAsia"/>
          <w:sz w:val="22"/>
          <w:szCs w:val="28"/>
          <w:u w:val="single"/>
        </w:rPr>
        <w:t xml:space="preserve">            </w:t>
      </w:r>
    </w:p>
    <w:p w:rsidR="00AF19CB" w:rsidRDefault="009D420E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>服务对象：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>附件</w:t>
      </w:r>
      <w:r>
        <w:rPr>
          <w:rFonts w:ascii="微软雅黑" w:eastAsia="微软雅黑" w:hAnsi="微软雅黑" w:cs="Arial"/>
          <w:sz w:val="28"/>
          <w:szCs w:val="28"/>
          <w:u w:val="single"/>
        </w:rPr>
        <w:t>中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>指定的全部域名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      </w:t>
      </w:r>
    </w:p>
    <w:p w:rsidR="00AF19CB" w:rsidRDefault="009D420E">
      <w:pPr>
        <w:spacing w:line="480" w:lineRule="auto"/>
        <w:ind w:firstLineChars="300" w:firstLine="840"/>
        <w:rPr>
          <w:rFonts w:ascii="微软雅黑" w:eastAsia="微软雅黑" w:hAnsi="微软雅黑" w:cs="Arial"/>
          <w:sz w:val="28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>服务方：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  <w:lang w:eastAsia="zh-Hans"/>
        </w:rPr>
        <w:t>鸿腾智能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科技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有限公司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   </w:t>
      </w:r>
    </w:p>
    <w:p w:rsidR="00AF19CB" w:rsidRDefault="009D420E" w:rsidP="004C4EA7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  <w:lang w:eastAsia="zh-Hans"/>
        </w:rPr>
        <w:t>授权单位</w:t>
      </w:r>
      <w:r>
        <w:rPr>
          <w:rFonts w:ascii="微软雅黑" w:eastAsia="微软雅黑" w:hAnsi="微软雅黑" w:cs="Arial"/>
          <w:sz w:val="28"/>
          <w:szCs w:val="28"/>
        </w:rPr>
        <w:t>：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 w:rsidR="00CD188E" w:rsidRPr="00CD188E">
        <w:rPr>
          <w:rFonts w:ascii="微软雅黑" w:eastAsia="微软雅黑" w:hAnsi="微软雅黑" w:cs="Arial"/>
          <w:color w:val="FF0000"/>
          <w:sz w:val="22"/>
          <w:szCs w:val="28"/>
          <w:highlight w:val="yellow"/>
          <w:u w:val="single"/>
        </w:rPr>
        <w:t xml:space="preserve"> </w:t>
      </w:r>
      <w:r w:rsid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  <w:u w:val="single"/>
        </w:rPr>
        <w:t>填写</w:t>
      </w:r>
      <w:r w:rsidR="00CD188E" w:rsidRP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  <w:u w:val="single"/>
        </w:rPr>
        <w:t>单位全称</w:t>
      </w:r>
      <w:r w:rsidRP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  <w:u w:val="single"/>
        </w:rPr>
        <w:t xml:space="preserve"> 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               </w:t>
      </w:r>
    </w:p>
    <w:p w:rsidR="004C4EA7" w:rsidRDefault="004C4EA7">
      <w:pPr>
        <w:ind w:firstLineChars="1550" w:firstLine="4340"/>
        <w:rPr>
          <w:rFonts w:ascii="微软雅黑" w:eastAsia="微软雅黑" w:hAnsi="微软雅黑" w:cs="Arial"/>
          <w:sz w:val="28"/>
          <w:szCs w:val="28"/>
        </w:rPr>
      </w:pPr>
    </w:p>
    <w:p w:rsidR="00AF19CB" w:rsidRDefault="009D420E">
      <w:pPr>
        <w:ind w:firstLineChars="1550" w:firstLine="434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>授权人（公章）：</w:t>
      </w:r>
      <w:r>
        <w:rPr>
          <w:rFonts w:ascii="微软雅黑" w:eastAsia="微软雅黑" w:hAnsi="微软雅黑" w:cs="Arial"/>
          <w:sz w:val="28"/>
          <w:szCs w:val="28"/>
        </w:rPr>
        <w:t xml:space="preserve">             </w:t>
      </w:r>
    </w:p>
    <w:p w:rsidR="00CD188E" w:rsidRPr="00CD188E" w:rsidRDefault="00CD188E" w:rsidP="00CD188E">
      <w:pPr>
        <w:ind w:firstLineChars="506" w:firstLine="1113"/>
        <w:jc w:val="right"/>
        <w:rPr>
          <w:rFonts w:ascii="微软雅黑" w:eastAsia="微软雅黑" w:hAnsi="微软雅黑" w:cs="Arial"/>
          <w:color w:val="FF0000"/>
          <w:sz w:val="22"/>
          <w:szCs w:val="28"/>
        </w:rPr>
      </w:pPr>
      <w:bookmarkStart w:id="0" w:name="_Hlk67316516"/>
      <w:r w:rsidRP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</w:rPr>
        <w:t>签名（不必手签）+</w:t>
      </w:r>
      <w:r w:rsidRPr="00CD188E">
        <w:rPr>
          <w:rFonts w:ascii="微软雅黑" w:eastAsia="微软雅黑" w:hAnsi="微软雅黑" w:cs="Arial"/>
          <w:color w:val="FF0000"/>
          <w:sz w:val="22"/>
          <w:szCs w:val="28"/>
          <w:highlight w:val="yellow"/>
        </w:rPr>
        <w:t xml:space="preserve"> </w:t>
      </w:r>
      <w:r w:rsidRPr="00CD188E">
        <w:rPr>
          <w:rFonts w:ascii="微软雅黑" w:eastAsia="微软雅黑" w:hAnsi="微软雅黑" w:cs="Arial" w:hint="eastAsia"/>
          <w:color w:val="FF0000"/>
          <w:sz w:val="22"/>
          <w:szCs w:val="28"/>
          <w:highlight w:val="yellow"/>
        </w:rPr>
        <w:t>公章（实体公章，不能是电子章）</w:t>
      </w:r>
      <w:bookmarkEnd w:id="0"/>
    </w:p>
    <w:p w:rsidR="00AF19CB" w:rsidRPr="00CD188E" w:rsidRDefault="00AF19CB">
      <w:pPr>
        <w:ind w:firstLineChars="1550" w:firstLine="4340"/>
        <w:rPr>
          <w:rFonts w:ascii="微软雅黑" w:eastAsia="微软雅黑" w:hAnsi="微软雅黑" w:cs="Arial"/>
          <w:sz w:val="28"/>
          <w:szCs w:val="28"/>
        </w:rPr>
      </w:pPr>
    </w:p>
    <w:p w:rsidR="00AF19CB" w:rsidRDefault="009D420E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>日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cs="Arial"/>
          <w:sz w:val="28"/>
          <w:szCs w:val="28"/>
        </w:rPr>
        <w:t>期：</w:t>
      </w:r>
      <w:r>
        <w:rPr>
          <w:rFonts w:ascii="微软雅黑" w:eastAsia="微软雅黑" w:hAnsi="微软雅黑" w:cs="Arial"/>
          <w:sz w:val="28"/>
          <w:szCs w:val="28"/>
        </w:rPr>
        <w:t xml:space="preserve">     </w:t>
      </w:r>
      <w:r>
        <w:rPr>
          <w:rFonts w:ascii="微软雅黑" w:eastAsia="微软雅黑" w:hAnsi="微软雅黑" w:hint="eastAsia"/>
          <w:sz w:val="28"/>
          <w:szCs w:val="28"/>
        </w:rPr>
        <w:t xml:space="preserve">        </w:t>
      </w:r>
    </w:p>
    <w:p w:rsidR="00AF19CB" w:rsidRDefault="00AF19C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:rsidR="00AF19CB" w:rsidRDefault="00AF19C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:rsidR="00AF19CB" w:rsidRDefault="00AF19C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:rsidR="00AF19CB" w:rsidRDefault="009D420E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</w:t>
      </w:r>
      <w:r>
        <w:rPr>
          <w:rFonts w:ascii="微软雅黑" w:eastAsia="微软雅黑" w:hAnsi="微软雅黑" w:hint="eastAsia"/>
        </w:rPr>
        <w:t xml:space="preserve">1 </w:t>
      </w:r>
      <w:r>
        <w:rPr>
          <w:rFonts w:ascii="微软雅黑" w:eastAsia="微软雅黑" w:hAnsi="微软雅黑" w:hint="eastAsia"/>
        </w:rPr>
        <w:t>三六零云探监测系统主要服务项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5386"/>
      </w:tblGrid>
      <w:tr w:rsidR="00AF19CB">
        <w:trPr>
          <w:trHeight w:val="45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主要功能说明：</w:t>
            </w:r>
          </w:p>
        </w:tc>
      </w:tr>
      <w:tr w:rsidR="00AF19CB">
        <w:trPr>
          <w:trHeight w:val="6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页面爬取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会利用自主研发的爬虫技术，定期模拟用户行为访问客户页面，下载页面信息进行分析。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页面挂马监测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通过海量样本库和沙箱检测技术对爬取的样本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网站钓鱼监测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结合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钓鱼样本和人工分析帮助用户准确发现仿冒网站事件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网站漏洞扫描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每周自动对网站的脆弱性进行检查，扫描器会模拟一定的攻击行为对网站的安全性进行验证。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漏洞舆情推送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会定期推送与网站相关的漏洞舆情信息，帮助用户提早发现问题，提前预防。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黑链检测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根据爬虫获取的样本进行内容分析，定位篡改位置及黑链内容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违规内容监测（敏感词）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监测网站是否存在违规内容如：涉黄、暴力、反动等敏感内容。</w:t>
            </w:r>
          </w:p>
        </w:tc>
      </w:tr>
      <w:tr w:rsidR="00AF19CB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网站可用性监测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t>使用</w:t>
            </w:r>
            <w:r>
              <w:rPr>
                <w:rFonts w:hint="eastAsia"/>
              </w:rPr>
              <w:t>部署在全国的探测点定时对网站的可访问性、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解析失败率、连接失败率等基本访问情况进行探测。</w:t>
            </w:r>
          </w:p>
        </w:tc>
      </w:tr>
    </w:tbl>
    <w:p w:rsidR="00AF19CB" w:rsidRDefault="009D420E">
      <w:pPr>
        <w:rPr>
          <w:rFonts w:ascii="微软雅黑" w:eastAsia="微软雅黑" w:hAnsi="微软雅黑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kern w:val="44"/>
          <w:sz w:val="44"/>
          <w:szCs w:val="44"/>
        </w:rPr>
        <w:t>其他规格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2552"/>
        <w:gridCol w:w="4819"/>
      </w:tblGrid>
      <w:tr w:rsidR="00AF19CB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子域名网站扫描权限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B" w:rsidRDefault="009D420E">
            <w:pPr>
              <w:pStyle w:val="ab"/>
              <w:ind w:firstLineChars="0" w:firstLine="0"/>
              <w:jc w:val="both"/>
            </w:pPr>
            <w:r>
              <w:rPr>
                <w:rFonts w:hint="eastAsia"/>
              </w:rPr>
              <w:t>授权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对这些网站的子域也有权限</w:t>
            </w:r>
          </w:p>
        </w:tc>
      </w:tr>
    </w:tbl>
    <w:p w:rsidR="00AF19CB" w:rsidRDefault="00AF19CB">
      <w:pPr>
        <w:pStyle w:val="ab"/>
        <w:ind w:firstLineChars="0" w:firstLine="0"/>
        <w:jc w:val="both"/>
      </w:pPr>
    </w:p>
    <w:p w:rsidR="00AF19CB" w:rsidRDefault="00AF19CB">
      <w:pPr>
        <w:pStyle w:val="ab"/>
        <w:ind w:firstLineChars="0" w:firstLine="0"/>
        <w:jc w:val="both"/>
      </w:pPr>
    </w:p>
    <w:p w:rsidR="00AF19CB" w:rsidRDefault="00AF19CB">
      <w:pPr>
        <w:pStyle w:val="ab"/>
        <w:ind w:firstLineChars="0" w:firstLine="0"/>
        <w:jc w:val="both"/>
      </w:pPr>
    </w:p>
    <w:p w:rsidR="00AF19CB" w:rsidRDefault="00AF19CB">
      <w:pPr>
        <w:pStyle w:val="ab"/>
        <w:ind w:firstLineChars="0" w:firstLine="0"/>
        <w:jc w:val="both"/>
      </w:pPr>
    </w:p>
    <w:p w:rsidR="00AF19CB" w:rsidRDefault="00AF19CB">
      <w:pPr>
        <w:pStyle w:val="ab"/>
        <w:ind w:firstLineChars="0" w:firstLine="0"/>
        <w:jc w:val="both"/>
      </w:pPr>
    </w:p>
    <w:p w:rsidR="00AF19CB" w:rsidRDefault="009D420E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</w:t>
      </w:r>
      <w:r>
        <w:rPr>
          <w:rFonts w:ascii="微软雅黑" w:eastAsia="微软雅黑" w:hAnsi="微软雅黑" w:hint="eastAsia"/>
        </w:rPr>
        <w:t xml:space="preserve">2 </w:t>
      </w:r>
      <w:r>
        <w:rPr>
          <w:rFonts w:ascii="微软雅黑" w:eastAsia="微软雅黑" w:hAnsi="微软雅黑" w:hint="eastAsia"/>
        </w:rPr>
        <w:t>授权域名列表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2727"/>
      </w:tblGrid>
      <w:tr w:rsidR="00AF19CB">
        <w:tc>
          <w:tcPr>
            <w:tcW w:w="817" w:type="dxa"/>
            <w:shd w:val="clear" w:color="auto" w:fill="D9D9D9"/>
          </w:tcPr>
          <w:p w:rsidR="00AF19CB" w:rsidRDefault="009D420E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D9D9D9"/>
          </w:tcPr>
          <w:p w:rsidR="00AF19CB" w:rsidRDefault="009D420E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名称</w:t>
            </w:r>
          </w:p>
        </w:tc>
        <w:tc>
          <w:tcPr>
            <w:tcW w:w="2977" w:type="dxa"/>
            <w:shd w:val="clear" w:color="auto" w:fill="D9D9D9"/>
          </w:tcPr>
          <w:p w:rsidR="00AF19CB" w:rsidRDefault="009D420E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域名</w:t>
            </w:r>
          </w:p>
        </w:tc>
        <w:tc>
          <w:tcPr>
            <w:tcW w:w="2727" w:type="dxa"/>
            <w:shd w:val="clear" w:color="auto" w:fill="D9D9D9"/>
          </w:tcPr>
          <w:p w:rsidR="00AF19CB" w:rsidRDefault="009D420E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IP</w:t>
            </w:r>
          </w:p>
        </w:tc>
      </w:tr>
      <w:tr w:rsidR="00AF19CB">
        <w:tc>
          <w:tcPr>
            <w:tcW w:w="817" w:type="dxa"/>
            <w:shd w:val="clear" w:color="auto" w:fill="auto"/>
          </w:tcPr>
          <w:p w:rsidR="00AF19CB" w:rsidRDefault="00AF19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shd w:val="clear" w:color="auto" w:fill="auto"/>
          </w:tcPr>
          <w:p w:rsidR="00AF19CB" w:rsidRDefault="009D420E">
            <w:pPr>
              <w:tabs>
                <w:tab w:val="right" w:pos="2052"/>
              </w:tabs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AF19CB" w:rsidRDefault="00AF19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27" w:type="dxa"/>
            <w:shd w:val="clear" w:color="auto" w:fill="auto"/>
          </w:tcPr>
          <w:p w:rsidR="00AF19CB" w:rsidRDefault="00AF19CB">
            <w:pPr>
              <w:rPr>
                <w:rFonts w:ascii="微软雅黑" w:eastAsia="微软雅黑" w:hAnsi="微软雅黑"/>
              </w:rPr>
            </w:pPr>
          </w:p>
        </w:tc>
      </w:tr>
    </w:tbl>
    <w:p w:rsidR="00AF19CB" w:rsidRDefault="00AF19CB">
      <w:pPr>
        <w:rPr>
          <w:rFonts w:ascii="微软雅黑" w:eastAsia="微软雅黑" w:hAnsi="微软雅黑"/>
        </w:rPr>
      </w:pPr>
    </w:p>
    <w:p w:rsidR="00DE6C56" w:rsidRPr="00DE6C56" w:rsidRDefault="00DE6C56" w:rsidP="00DE6C56">
      <w:pPr>
        <w:rPr>
          <w:rFonts w:ascii="微软雅黑" w:eastAsia="微软雅黑" w:hAnsi="微软雅黑"/>
          <w:color w:val="FF0000"/>
          <w:sz w:val="20"/>
          <w:highlight w:val="yellow"/>
        </w:rPr>
      </w:pPr>
      <w:r w:rsidRPr="00DE6C56">
        <w:rPr>
          <w:rFonts w:ascii="微软雅黑" w:eastAsia="微软雅黑" w:hAnsi="微软雅黑" w:hint="eastAsia"/>
          <w:color w:val="FF0000"/>
          <w:sz w:val="20"/>
          <w:highlight w:val="yellow"/>
        </w:rPr>
        <w:t>注意事项：</w:t>
      </w:r>
    </w:p>
    <w:p w:rsidR="00DE6C56" w:rsidRPr="009D420E" w:rsidRDefault="00DE6C56" w:rsidP="00DE6C56">
      <w:pPr>
        <w:numPr>
          <w:ilvl w:val="0"/>
          <w:numId w:val="4"/>
        </w:numPr>
        <w:rPr>
          <w:rFonts w:ascii="微软雅黑" w:eastAsia="微软雅黑" w:hAnsi="微软雅黑" w:hint="eastAsia"/>
          <w:color w:val="FF0000"/>
          <w:sz w:val="20"/>
          <w:highlight w:val="yellow"/>
        </w:rPr>
      </w:pPr>
      <w:bookmarkStart w:id="1" w:name="_Hlk67316647"/>
      <w:r w:rsidRPr="009D420E">
        <w:rPr>
          <w:rFonts w:ascii="微软雅黑" w:eastAsia="微软雅黑" w:hAnsi="微软雅黑" w:hint="eastAsia"/>
          <w:color w:val="FF0000"/>
          <w:sz w:val="20"/>
          <w:highlight w:val="yellow"/>
        </w:rPr>
        <w:t>所需监测的域名和资产一定要全部列出来。一个资产就是指一个二级域名（如：</w:t>
      </w:r>
      <w:r w:rsidRPr="009D420E">
        <w:rPr>
          <w:rFonts w:ascii="微软雅黑" w:eastAsia="微软雅黑" w:hAnsi="微软雅黑" w:hint="eastAsia"/>
          <w:color w:val="FF0000"/>
          <w:sz w:val="20"/>
          <w:highlight w:val="yellow"/>
        </w:rPr>
        <w:t>www.domain.com</w:t>
      </w:r>
      <w:r w:rsidRPr="009D420E">
        <w:rPr>
          <w:rFonts w:ascii="微软雅黑" w:eastAsia="微软雅黑" w:hAnsi="微软雅黑" w:hint="eastAsia"/>
          <w:color w:val="FF0000"/>
          <w:sz w:val="20"/>
          <w:highlight w:val="yellow"/>
        </w:rPr>
        <w:t>, mail.domain.com ）。</w:t>
      </w:r>
      <w:bookmarkEnd w:id="1"/>
    </w:p>
    <w:p w:rsidR="00DE6C56" w:rsidRPr="00DE6C56" w:rsidRDefault="00DE6C56" w:rsidP="00DE6C56">
      <w:pPr>
        <w:numPr>
          <w:ilvl w:val="0"/>
          <w:numId w:val="4"/>
        </w:numPr>
        <w:rPr>
          <w:rFonts w:ascii="微软雅黑" w:eastAsia="微软雅黑" w:hAnsi="微软雅黑" w:hint="eastAsia"/>
          <w:color w:val="FF0000"/>
          <w:sz w:val="20"/>
          <w:highlight w:val="yellow"/>
        </w:rPr>
      </w:pPr>
      <w:r w:rsidRPr="00DE6C56">
        <w:rPr>
          <w:rFonts w:ascii="微软雅黑" w:eastAsia="微软雅黑" w:hAnsi="微软雅黑" w:hint="eastAsia"/>
          <w:color w:val="FF0000"/>
          <w:sz w:val="20"/>
          <w:highlight w:val="yellow"/>
        </w:rPr>
        <w:t>云探根据授权材料，以申请单位作为一个注册账号主体，开通云探账号</w:t>
      </w:r>
      <w:bookmarkStart w:id="2" w:name="_GoBack"/>
      <w:bookmarkEnd w:id="2"/>
    </w:p>
    <w:sectPr w:rsidR="00DE6C56" w:rsidRPr="00DE6C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A4C"/>
    <w:multiLevelType w:val="hybridMultilevel"/>
    <w:tmpl w:val="F21CA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C3E99"/>
    <w:multiLevelType w:val="hybridMultilevel"/>
    <w:tmpl w:val="5DAC2730"/>
    <w:lvl w:ilvl="0" w:tplc="19A41C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E343A"/>
    <w:multiLevelType w:val="hybridMultilevel"/>
    <w:tmpl w:val="8604D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68C"/>
    <w:rsid w:val="00026E75"/>
    <w:rsid w:val="000544D9"/>
    <w:rsid w:val="000D5467"/>
    <w:rsid w:val="001136C8"/>
    <w:rsid w:val="00117B1F"/>
    <w:rsid w:val="00121F37"/>
    <w:rsid w:val="00172A27"/>
    <w:rsid w:val="001B32F4"/>
    <w:rsid w:val="001B608A"/>
    <w:rsid w:val="00205A9D"/>
    <w:rsid w:val="00241EEA"/>
    <w:rsid w:val="002459A6"/>
    <w:rsid w:val="00261A11"/>
    <w:rsid w:val="0026774F"/>
    <w:rsid w:val="00270AB2"/>
    <w:rsid w:val="002728FF"/>
    <w:rsid w:val="002940C0"/>
    <w:rsid w:val="002B6B50"/>
    <w:rsid w:val="002C0CFD"/>
    <w:rsid w:val="002C2A40"/>
    <w:rsid w:val="002D5072"/>
    <w:rsid w:val="002E5DCA"/>
    <w:rsid w:val="002F0164"/>
    <w:rsid w:val="00302C77"/>
    <w:rsid w:val="00352451"/>
    <w:rsid w:val="00364B81"/>
    <w:rsid w:val="00365F50"/>
    <w:rsid w:val="003858FC"/>
    <w:rsid w:val="003923FE"/>
    <w:rsid w:val="003C61AC"/>
    <w:rsid w:val="003F6CC7"/>
    <w:rsid w:val="00403E19"/>
    <w:rsid w:val="00417E75"/>
    <w:rsid w:val="00424BD3"/>
    <w:rsid w:val="0043390D"/>
    <w:rsid w:val="00464C0C"/>
    <w:rsid w:val="004923B6"/>
    <w:rsid w:val="00492D1D"/>
    <w:rsid w:val="004B087A"/>
    <w:rsid w:val="004B6FFA"/>
    <w:rsid w:val="004C4EA7"/>
    <w:rsid w:val="004D6CF0"/>
    <w:rsid w:val="00500965"/>
    <w:rsid w:val="00523BD1"/>
    <w:rsid w:val="005317E4"/>
    <w:rsid w:val="005359C1"/>
    <w:rsid w:val="005518EF"/>
    <w:rsid w:val="00554687"/>
    <w:rsid w:val="00565253"/>
    <w:rsid w:val="0056661F"/>
    <w:rsid w:val="00566F2E"/>
    <w:rsid w:val="0057422C"/>
    <w:rsid w:val="005A0F0B"/>
    <w:rsid w:val="005A7966"/>
    <w:rsid w:val="005B0C04"/>
    <w:rsid w:val="005B15C0"/>
    <w:rsid w:val="005C360C"/>
    <w:rsid w:val="005C4600"/>
    <w:rsid w:val="005C4CC3"/>
    <w:rsid w:val="005E1EFC"/>
    <w:rsid w:val="005E5094"/>
    <w:rsid w:val="00617C60"/>
    <w:rsid w:val="0062186F"/>
    <w:rsid w:val="0064021B"/>
    <w:rsid w:val="00671DC0"/>
    <w:rsid w:val="006B524C"/>
    <w:rsid w:val="006D565A"/>
    <w:rsid w:val="006E5CE0"/>
    <w:rsid w:val="006F4626"/>
    <w:rsid w:val="006F74E7"/>
    <w:rsid w:val="007021EC"/>
    <w:rsid w:val="00703E07"/>
    <w:rsid w:val="00715A39"/>
    <w:rsid w:val="007255E1"/>
    <w:rsid w:val="00727B45"/>
    <w:rsid w:val="007352B6"/>
    <w:rsid w:val="007369BD"/>
    <w:rsid w:val="007662D5"/>
    <w:rsid w:val="00794C5F"/>
    <w:rsid w:val="00794F6B"/>
    <w:rsid w:val="007D1960"/>
    <w:rsid w:val="00802450"/>
    <w:rsid w:val="00812B9B"/>
    <w:rsid w:val="00835A09"/>
    <w:rsid w:val="00845A97"/>
    <w:rsid w:val="008654AB"/>
    <w:rsid w:val="008E3E11"/>
    <w:rsid w:val="008E7BC0"/>
    <w:rsid w:val="00925EEF"/>
    <w:rsid w:val="0093575B"/>
    <w:rsid w:val="009548A9"/>
    <w:rsid w:val="00962282"/>
    <w:rsid w:val="00973963"/>
    <w:rsid w:val="0099545D"/>
    <w:rsid w:val="009A27C1"/>
    <w:rsid w:val="009D420E"/>
    <w:rsid w:val="009D5DFF"/>
    <w:rsid w:val="009D6A6F"/>
    <w:rsid w:val="009E298B"/>
    <w:rsid w:val="009E3D4C"/>
    <w:rsid w:val="009F3721"/>
    <w:rsid w:val="009F5A9C"/>
    <w:rsid w:val="00A07911"/>
    <w:rsid w:val="00A22162"/>
    <w:rsid w:val="00A30FC5"/>
    <w:rsid w:val="00A50200"/>
    <w:rsid w:val="00A601FF"/>
    <w:rsid w:val="00A6075B"/>
    <w:rsid w:val="00A6328A"/>
    <w:rsid w:val="00A75DEE"/>
    <w:rsid w:val="00A94B03"/>
    <w:rsid w:val="00A963DD"/>
    <w:rsid w:val="00AA419B"/>
    <w:rsid w:val="00AE143A"/>
    <w:rsid w:val="00AE2827"/>
    <w:rsid w:val="00AF19CB"/>
    <w:rsid w:val="00B35CA5"/>
    <w:rsid w:val="00B3682B"/>
    <w:rsid w:val="00BA051B"/>
    <w:rsid w:val="00BA422B"/>
    <w:rsid w:val="00BD69F5"/>
    <w:rsid w:val="00BF2B91"/>
    <w:rsid w:val="00C06F43"/>
    <w:rsid w:val="00C16531"/>
    <w:rsid w:val="00C21A09"/>
    <w:rsid w:val="00C31B71"/>
    <w:rsid w:val="00C35633"/>
    <w:rsid w:val="00C47969"/>
    <w:rsid w:val="00C51BEF"/>
    <w:rsid w:val="00C930FD"/>
    <w:rsid w:val="00CA2DDD"/>
    <w:rsid w:val="00CC0E81"/>
    <w:rsid w:val="00CC4F3C"/>
    <w:rsid w:val="00CD188E"/>
    <w:rsid w:val="00CF3965"/>
    <w:rsid w:val="00CF3FC2"/>
    <w:rsid w:val="00D06AE8"/>
    <w:rsid w:val="00D25E96"/>
    <w:rsid w:val="00D300B9"/>
    <w:rsid w:val="00D405A6"/>
    <w:rsid w:val="00D71CB6"/>
    <w:rsid w:val="00DA43DC"/>
    <w:rsid w:val="00DA6A4D"/>
    <w:rsid w:val="00DD53E4"/>
    <w:rsid w:val="00DE6C56"/>
    <w:rsid w:val="00E155EF"/>
    <w:rsid w:val="00E20583"/>
    <w:rsid w:val="00E40D49"/>
    <w:rsid w:val="00E54EE8"/>
    <w:rsid w:val="00E56B89"/>
    <w:rsid w:val="00E85471"/>
    <w:rsid w:val="00E951A3"/>
    <w:rsid w:val="00EA7DCF"/>
    <w:rsid w:val="00EB2501"/>
    <w:rsid w:val="00EB673C"/>
    <w:rsid w:val="00ED3C63"/>
    <w:rsid w:val="00ED5489"/>
    <w:rsid w:val="00EF2A4B"/>
    <w:rsid w:val="00EF3FBB"/>
    <w:rsid w:val="00F02915"/>
    <w:rsid w:val="00F0727F"/>
    <w:rsid w:val="00F37B9B"/>
    <w:rsid w:val="00F605C2"/>
    <w:rsid w:val="00F7495F"/>
    <w:rsid w:val="00F81C2A"/>
    <w:rsid w:val="00FA06AE"/>
    <w:rsid w:val="00FB1238"/>
    <w:rsid w:val="00FB3EE0"/>
    <w:rsid w:val="00FD1108"/>
    <w:rsid w:val="00FD1404"/>
    <w:rsid w:val="00FD5EB0"/>
    <w:rsid w:val="1BC5730B"/>
    <w:rsid w:val="3F7677A9"/>
    <w:rsid w:val="47F9753E"/>
    <w:rsid w:val="7ED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738A3-E57C-4D9D-BC3E-822A0C7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b">
    <w:name w:val="标书样式"/>
    <w:basedOn w:val="a"/>
    <w:link w:val="Char4"/>
    <w:qFormat/>
    <w:pPr>
      <w:tabs>
        <w:tab w:val="left" w:pos="1980"/>
      </w:tabs>
      <w:spacing w:beforeLines="50" w:before="156"/>
      <w:ind w:firstLineChars="200" w:firstLine="480"/>
      <w:jc w:val="left"/>
    </w:pPr>
    <w:rPr>
      <w:rFonts w:ascii="宋体" w:hAnsi="宋体"/>
      <w:bCs/>
      <w:sz w:val="24"/>
      <w:szCs w:val="21"/>
    </w:rPr>
  </w:style>
  <w:style w:type="character" w:customStyle="1" w:styleId="Char4">
    <w:name w:val="标书样式 Char"/>
    <w:link w:val="ab"/>
    <w:qFormat/>
    <w:rPr>
      <w:rFonts w:ascii="宋体" w:hAnsi="宋体"/>
      <w:bCs/>
      <w:kern w:val="2"/>
      <w:sz w:val="24"/>
      <w:szCs w:val="21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/>
      <w:ind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860</Characters>
  <Application>Microsoft Office Word</Application>
  <DocSecurity>0</DocSecurity>
  <Lines>7</Lines>
  <Paragraphs>2</Paragraphs>
  <ScaleCrop>false</ScaleCrop>
  <Company>国家信息安全工程技术研究中心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测试授权书</dc:title>
  <dc:creator>yudaosen@360.cn</dc:creator>
  <cp:lastModifiedBy>Ella廖晓鹃</cp:lastModifiedBy>
  <cp:revision>6</cp:revision>
  <dcterms:created xsi:type="dcterms:W3CDTF">2021-10-13T06:29:00Z</dcterms:created>
  <dcterms:modified xsi:type="dcterms:W3CDTF">2021-10-13T06:34:00Z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